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20C1" w14:textId="77777777" w:rsidR="00B123D0" w:rsidRDefault="00B123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8"/>
          <w:szCs w:val="28"/>
        </w:rPr>
        <w:t>Map the Workflow Worksheet</w:t>
      </w:r>
    </w:p>
    <w:p w14:paraId="0FCB735E" w14:textId="77777777" w:rsidR="00B123D0" w:rsidRDefault="00B123D0">
      <w:pPr>
        <w:rPr>
          <w:b/>
          <w:bCs/>
          <w:sz w:val="22"/>
          <w:szCs w:val="22"/>
        </w:rPr>
      </w:pPr>
    </w:p>
    <w:p w14:paraId="0B159C2B" w14:textId="77777777" w:rsidR="00B123D0" w:rsidRDefault="00B123D0">
      <w:pPr>
        <w:rPr>
          <w:sz w:val="22"/>
          <w:szCs w:val="22"/>
        </w:rPr>
      </w:pPr>
    </w:p>
    <w:p w14:paraId="5714C7E1" w14:textId="77777777" w:rsidR="00B123D0" w:rsidRDefault="00B123D0">
      <w:pPr>
        <w:rPr>
          <w:sz w:val="22"/>
          <w:szCs w:val="22"/>
        </w:rPr>
      </w:pPr>
      <w:r>
        <w:rPr>
          <w:sz w:val="22"/>
          <w:szCs w:val="22"/>
        </w:rPr>
        <w:t xml:space="preserve">Knowledge of clinical guidelines is only half of the challenge. The other half is to </w:t>
      </w:r>
      <w:r w:rsidRPr="00C36F17">
        <w:rPr>
          <w:b/>
          <w:bCs/>
          <w:i/>
          <w:iCs/>
          <w:sz w:val="22"/>
          <w:szCs w:val="22"/>
          <w:u w:val="single"/>
        </w:rPr>
        <w:t>successfully tailor your office system to allow for efficient implementation of the guidelines into your busy practice setting</w:t>
      </w:r>
      <w:r>
        <w:rPr>
          <w:sz w:val="22"/>
          <w:szCs w:val="22"/>
        </w:rPr>
        <w:t>. Use this worksheet to identify key staff participants, discuss areas of potential system adjustments, identify tools to utilize, appoint staff to address necessary changes, and set a time to meet as a group in the near future to assess your progress.</w:t>
      </w:r>
    </w:p>
    <w:p w14:paraId="5344EDA9" w14:textId="77777777" w:rsidR="00B123D0" w:rsidRDefault="00B123D0">
      <w:pPr>
        <w:rPr>
          <w:sz w:val="22"/>
          <w:szCs w:val="22"/>
        </w:rPr>
      </w:pPr>
    </w:p>
    <w:p w14:paraId="165E4DF4" w14:textId="77777777" w:rsidR="00B123D0" w:rsidRPr="004824EE" w:rsidRDefault="00B123D0">
      <w:pPr>
        <w:rPr>
          <w:b/>
          <w:bCs/>
        </w:rPr>
      </w:pPr>
      <w:r w:rsidRPr="004824EE">
        <w:rPr>
          <w:b/>
          <w:bCs/>
        </w:rPr>
        <w:t>I. Identify “key” practice staff who will help implement office system changes</w:t>
      </w:r>
    </w:p>
    <w:p w14:paraId="3AE15026" w14:textId="77777777" w:rsidR="00B123D0" w:rsidRDefault="00B123D0">
      <w:pPr>
        <w:rPr>
          <w:sz w:val="22"/>
          <w:szCs w:val="22"/>
        </w:rPr>
      </w:pPr>
    </w:p>
    <w:p w14:paraId="70CC98B8" w14:textId="77777777" w:rsidR="00B123D0" w:rsidRDefault="00B123D0" w:rsidP="00B63E71">
      <w:pPr>
        <w:pStyle w:val="ListBullet3"/>
        <w:ind w:left="0"/>
      </w:pPr>
      <w:r>
        <w:t xml:space="preserve">Physician </w:t>
      </w:r>
      <w:proofErr w:type="gramStart"/>
      <w:r>
        <w:t>Champion  _</w:t>
      </w:r>
      <w:proofErr w:type="gramEnd"/>
      <w:r>
        <w:t>__________________________</w:t>
      </w:r>
      <w:r>
        <w:tab/>
        <w:t>Practice Manager  _______________________________</w:t>
      </w:r>
    </w:p>
    <w:p w14:paraId="740BBFA7" w14:textId="77777777" w:rsidR="00B123D0" w:rsidRDefault="00B123D0" w:rsidP="00B63E71">
      <w:pPr>
        <w:rPr>
          <w:sz w:val="22"/>
          <w:szCs w:val="22"/>
        </w:rPr>
      </w:pPr>
    </w:p>
    <w:p w14:paraId="01C470C5" w14:textId="77777777" w:rsidR="00B123D0" w:rsidRDefault="00B123D0" w:rsidP="00B63E71">
      <w:pPr>
        <w:pStyle w:val="ListBullet3"/>
        <w:ind w:left="0"/>
      </w:pPr>
      <w:r>
        <w:t>Nursing Manager  _____________________________</w:t>
      </w:r>
      <w:r>
        <w:tab/>
        <w:t>Other  ________________________________________</w:t>
      </w:r>
    </w:p>
    <w:p w14:paraId="6826D5DC" w14:textId="77777777" w:rsidR="00B123D0" w:rsidRDefault="00B123D0">
      <w:pPr>
        <w:rPr>
          <w:sz w:val="22"/>
          <w:szCs w:val="22"/>
        </w:rPr>
      </w:pPr>
    </w:p>
    <w:p w14:paraId="34E73DC7" w14:textId="77777777" w:rsidR="00B123D0" w:rsidRPr="004824EE" w:rsidRDefault="00B123D0">
      <w:pPr>
        <w:rPr>
          <w:b/>
          <w:bCs/>
        </w:rPr>
      </w:pPr>
      <w:r>
        <w:rPr>
          <w:b/>
          <w:bCs/>
        </w:rPr>
        <w:t xml:space="preserve">II. Identify areas for </w:t>
      </w:r>
      <w:r w:rsidRPr="004824EE">
        <w:rPr>
          <w:b/>
          <w:bCs/>
        </w:rPr>
        <w:t>improvement</w:t>
      </w:r>
    </w:p>
    <w:p w14:paraId="2639D881" w14:textId="77777777" w:rsidR="00B123D0" w:rsidRDefault="00B123D0" w:rsidP="00C36F17">
      <w:r>
        <w:t xml:space="preserve">Utilizing the table below, critically examine each step in the evidence-based prevention and treatment of childhood obesity </w:t>
      </w:r>
      <w:r w:rsidRPr="004824EE">
        <w:t xml:space="preserve">to determine if these are occurring </w:t>
      </w:r>
      <w:r w:rsidRPr="004824EE">
        <w:rPr>
          <w:u w:val="single"/>
        </w:rPr>
        <w:t>efficiently and effectively</w:t>
      </w:r>
      <w:r>
        <w:t xml:space="preserve"> </w:t>
      </w:r>
      <w:r w:rsidRPr="004824EE">
        <w:t>at all preventive medicine visits for your patients</w:t>
      </w:r>
    </w:p>
    <w:p w14:paraId="1433A535" w14:textId="77777777" w:rsidR="00B123D0" w:rsidRDefault="00B123D0" w:rsidP="00356A1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41"/>
        <w:gridCol w:w="4154"/>
      </w:tblGrid>
      <w:tr w:rsidR="00B123D0" w14:paraId="72810045" w14:textId="77777777" w:rsidTr="00C36F17">
        <w:tc>
          <w:tcPr>
            <w:tcW w:w="2088" w:type="dxa"/>
          </w:tcPr>
          <w:p w14:paraId="1C559BA7" w14:textId="77777777" w:rsidR="00B123D0" w:rsidRPr="00F02192" w:rsidRDefault="00B123D0" w:rsidP="00356A14">
            <w:pPr>
              <w:rPr>
                <w:b/>
                <w:bCs/>
              </w:rPr>
            </w:pPr>
          </w:p>
        </w:tc>
        <w:tc>
          <w:tcPr>
            <w:tcW w:w="3941" w:type="dxa"/>
          </w:tcPr>
          <w:p w14:paraId="1B410E64" w14:textId="77777777" w:rsidR="00B123D0" w:rsidRPr="00C86647" w:rsidRDefault="00B123D0" w:rsidP="00C86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KNOWLEDGE &amp; </w:t>
            </w:r>
            <w:r w:rsidRPr="00C86647">
              <w:rPr>
                <w:b/>
                <w:bCs/>
              </w:rPr>
              <w:t>EFFECTIVENESS</w:t>
            </w:r>
          </w:p>
        </w:tc>
        <w:tc>
          <w:tcPr>
            <w:tcW w:w="4154" w:type="dxa"/>
          </w:tcPr>
          <w:p w14:paraId="29D1D910" w14:textId="77777777" w:rsidR="00B123D0" w:rsidRPr="00C86647" w:rsidRDefault="00B123D0" w:rsidP="00C86647">
            <w:pPr>
              <w:jc w:val="center"/>
              <w:rPr>
                <w:b/>
                <w:bCs/>
              </w:rPr>
            </w:pPr>
            <w:r w:rsidRPr="00C86647">
              <w:rPr>
                <w:b/>
                <w:bCs/>
              </w:rPr>
              <w:t>EFFICIENCY</w:t>
            </w:r>
          </w:p>
        </w:tc>
      </w:tr>
      <w:tr w:rsidR="00B123D0" w14:paraId="768B32D5" w14:textId="77777777" w:rsidTr="00C36F17">
        <w:tc>
          <w:tcPr>
            <w:tcW w:w="2088" w:type="dxa"/>
          </w:tcPr>
          <w:p w14:paraId="59F43F84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 xml:space="preserve">Step 1: </w:t>
            </w:r>
            <w:r>
              <w:rPr>
                <w:b/>
                <w:bCs/>
              </w:rPr>
              <w:t>Assess</w:t>
            </w:r>
            <w:r w:rsidRPr="00F02192">
              <w:rPr>
                <w:b/>
                <w:bCs/>
              </w:rPr>
              <w:t xml:space="preserve"> Risk Factors</w:t>
            </w:r>
          </w:p>
          <w:p w14:paraId="0A358CE3" w14:textId="77777777" w:rsidR="00B123D0" w:rsidRPr="00F02192" w:rsidRDefault="00B123D0" w:rsidP="00356A14">
            <w:pPr>
              <w:rPr>
                <w:b/>
                <w:bCs/>
              </w:rPr>
            </w:pPr>
          </w:p>
        </w:tc>
        <w:tc>
          <w:tcPr>
            <w:tcW w:w="3941" w:type="dxa"/>
          </w:tcPr>
          <w:p w14:paraId="436AA373" w14:textId="77777777" w:rsidR="00B123D0" w:rsidRDefault="00B123D0" w:rsidP="000F7B5F">
            <w:pPr>
              <w:jc w:val="center"/>
            </w:pPr>
          </w:p>
          <w:p w14:paraId="6D0D5B73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347A4177" w14:textId="77777777" w:rsidR="00B123D0" w:rsidRDefault="00B123D0" w:rsidP="00821F2C"/>
          <w:p w14:paraId="512E4147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05058B54" w14:textId="77777777" w:rsidTr="00C36F17">
        <w:tc>
          <w:tcPr>
            <w:tcW w:w="2088" w:type="dxa"/>
          </w:tcPr>
          <w:p w14:paraId="552A00C0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Step 2: Measure BMI and Assign Weight Category</w:t>
            </w:r>
          </w:p>
        </w:tc>
        <w:tc>
          <w:tcPr>
            <w:tcW w:w="3941" w:type="dxa"/>
          </w:tcPr>
          <w:p w14:paraId="476BAAD4" w14:textId="77777777" w:rsidR="00B123D0" w:rsidRDefault="00B123D0" w:rsidP="000F7B5F">
            <w:pPr>
              <w:jc w:val="center"/>
            </w:pPr>
          </w:p>
          <w:p w14:paraId="08856222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00126109" w14:textId="77777777" w:rsidR="00B123D0" w:rsidRDefault="00B123D0" w:rsidP="000F7B5F">
            <w:pPr>
              <w:jc w:val="center"/>
            </w:pPr>
          </w:p>
          <w:p w14:paraId="5C214FF7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73B5CCA9" w14:textId="77777777" w:rsidTr="00C36F17">
        <w:tc>
          <w:tcPr>
            <w:tcW w:w="2088" w:type="dxa"/>
          </w:tcPr>
          <w:p w14:paraId="40BED967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Step 3: Assess</w:t>
            </w:r>
            <w:r>
              <w:rPr>
                <w:b/>
                <w:bCs/>
              </w:rPr>
              <w:t xml:space="preserve"> </w:t>
            </w:r>
            <w:r w:rsidRPr="00F02192">
              <w:rPr>
                <w:b/>
                <w:bCs/>
              </w:rPr>
              <w:t>Readiness for Change</w:t>
            </w:r>
          </w:p>
        </w:tc>
        <w:tc>
          <w:tcPr>
            <w:tcW w:w="3941" w:type="dxa"/>
          </w:tcPr>
          <w:p w14:paraId="74A70D9F" w14:textId="77777777" w:rsidR="00B123D0" w:rsidRDefault="00B123D0" w:rsidP="000F7B5F">
            <w:pPr>
              <w:jc w:val="center"/>
            </w:pPr>
          </w:p>
          <w:p w14:paraId="47C2785C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0A9034F8" w14:textId="77777777" w:rsidR="00B123D0" w:rsidRDefault="00B123D0" w:rsidP="000F7B5F">
            <w:pPr>
              <w:jc w:val="center"/>
            </w:pPr>
          </w:p>
          <w:p w14:paraId="594CD5E0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5A1CFE53" w14:textId="77777777" w:rsidTr="00C36F17">
        <w:tc>
          <w:tcPr>
            <w:tcW w:w="2088" w:type="dxa"/>
          </w:tcPr>
          <w:p w14:paraId="20796AE1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Step 4: History and Physical Examination</w:t>
            </w:r>
          </w:p>
        </w:tc>
        <w:tc>
          <w:tcPr>
            <w:tcW w:w="3941" w:type="dxa"/>
          </w:tcPr>
          <w:p w14:paraId="6D05FA66" w14:textId="77777777" w:rsidR="00B123D0" w:rsidRDefault="00B123D0" w:rsidP="000F7B5F">
            <w:pPr>
              <w:jc w:val="center"/>
            </w:pPr>
          </w:p>
          <w:p w14:paraId="196411E5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2F0F34F7" w14:textId="77777777" w:rsidR="00B123D0" w:rsidRDefault="00B123D0" w:rsidP="000F7B5F">
            <w:pPr>
              <w:jc w:val="center"/>
            </w:pPr>
          </w:p>
          <w:p w14:paraId="756FB91A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487C023F" w14:textId="77777777" w:rsidTr="00C36F17">
        <w:tc>
          <w:tcPr>
            <w:tcW w:w="2088" w:type="dxa"/>
          </w:tcPr>
          <w:p w14:paraId="255594F0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Step 5: Intervention</w:t>
            </w:r>
          </w:p>
          <w:p w14:paraId="5F3F8C68" w14:textId="77777777" w:rsidR="00B123D0" w:rsidRPr="00F02192" w:rsidRDefault="00B123D0" w:rsidP="00356A14">
            <w:pPr>
              <w:rPr>
                <w:b/>
                <w:bCs/>
              </w:rPr>
            </w:pPr>
          </w:p>
        </w:tc>
        <w:tc>
          <w:tcPr>
            <w:tcW w:w="3941" w:type="dxa"/>
          </w:tcPr>
          <w:p w14:paraId="23FA6E17" w14:textId="77777777" w:rsidR="00B123D0" w:rsidRDefault="00B123D0" w:rsidP="000F7B5F">
            <w:pPr>
              <w:jc w:val="center"/>
            </w:pPr>
          </w:p>
          <w:p w14:paraId="595E28F1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0C55956C" w14:textId="77777777" w:rsidR="00B123D0" w:rsidRDefault="00B123D0" w:rsidP="000F7B5F">
            <w:pPr>
              <w:jc w:val="center"/>
            </w:pPr>
          </w:p>
          <w:p w14:paraId="4A520AFA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6E39BC46" w14:textId="77777777" w:rsidTr="00C36F17">
        <w:tc>
          <w:tcPr>
            <w:tcW w:w="2088" w:type="dxa"/>
          </w:tcPr>
          <w:p w14:paraId="586EF42A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Step 6: Laboratory Evaluation</w:t>
            </w:r>
          </w:p>
          <w:p w14:paraId="3399E1D3" w14:textId="77777777" w:rsidR="00B123D0" w:rsidRPr="00F02192" w:rsidRDefault="00B123D0" w:rsidP="00356A14">
            <w:pPr>
              <w:rPr>
                <w:b/>
                <w:bCs/>
              </w:rPr>
            </w:pPr>
          </w:p>
        </w:tc>
        <w:tc>
          <w:tcPr>
            <w:tcW w:w="3941" w:type="dxa"/>
          </w:tcPr>
          <w:p w14:paraId="31792B14" w14:textId="77777777" w:rsidR="00B123D0" w:rsidRDefault="00B123D0" w:rsidP="000F7B5F">
            <w:pPr>
              <w:jc w:val="center"/>
            </w:pPr>
          </w:p>
          <w:p w14:paraId="1076666D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29441401" w14:textId="77777777" w:rsidR="00B123D0" w:rsidRDefault="00B123D0" w:rsidP="000F7B5F">
            <w:pPr>
              <w:jc w:val="center"/>
            </w:pPr>
          </w:p>
          <w:p w14:paraId="33C02AE1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419ACE42" w14:textId="77777777" w:rsidTr="00C36F17">
        <w:tc>
          <w:tcPr>
            <w:tcW w:w="2088" w:type="dxa"/>
          </w:tcPr>
          <w:p w14:paraId="37F8AEA9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Step 7: Referrals and Resources</w:t>
            </w:r>
          </w:p>
          <w:p w14:paraId="5A514C28" w14:textId="77777777" w:rsidR="00B123D0" w:rsidRPr="00F02192" w:rsidRDefault="00B123D0" w:rsidP="00356A14">
            <w:pPr>
              <w:rPr>
                <w:b/>
                <w:bCs/>
              </w:rPr>
            </w:pPr>
          </w:p>
        </w:tc>
        <w:tc>
          <w:tcPr>
            <w:tcW w:w="3941" w:type="dxa"/>
          </w:tcPr>
          <w:p w14:paraId="7BE36E4C" w14:textId="77777777" w:rsidR="00B123D0" w:rsidRDefault="00B123D0" w:rsidP="000F7B5F">
            <w:pPr>
              <w:jc w:val="center"/>
            </w:pPr>
          </w:p>
          <w:p w14:paraId="5F0B5CA8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51EE8D65" w14:textId="77777777" w:rsidR="00B123D0" w:rsidRDefault="00B123D0" w:rsidP="000F7B5F">
            <w:pPr>
              <w:jc w:val="center"/>
            </w:pPr>
          </w:p>
          <w:p w14:paraId="47B338E7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578FD646" w14:textId="77777777" w:rsidTr="00C36F17">
        <w:tc>
          <w:tcPr>
            <w:tcW w:w="2088" w:type="dxa"/>
          </w:tcPr>
          <w:p w14:paraId="6AE799BC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Step 8: Follow-up</w:t>
            </w:r>
          </w:p>
          <w:p w14:paraId="5201A061" w14:textId="77777777" w:rsidR="00B123D0" w:rsidRPr="00F02192" w:rsidRDefault="00B123D0" w:rsidP="00356A14">
            <w:pPr>
              <w:rPr>
                <w:b/>
                <w:bCs/>
              </w:rPr>
            </w:pPr>
          </w:p>
          <w:p w14:paraId="23729669" w14:textId="77777777" w:rsidR="00B123D0" w:rsidRPr="00F02192" w:rsidRDefault="00B123D0" w:rsidP="00356A14">
            <w:pPr>
              <w:rPr>
                <w:b/>
                <w:bCs/>
              </w:rPr>
            </w:pPr>
          </w:p>
        </w:tc>
        <w:tc>
          <w:tcPr>
            <w:tcW w:w="3941" w:type="dxa"/>
          </w:tcPr>
          <w:p w14:paraId="7E010691" w14:textId="77777777" w:rsidR="00B123D0" w:rsidRDefault="00B123D0" w:rsidP="000F7B5F">
            <w:pPr>
              <w:jc w:val="center"/>
            </w:pPr>
          </w:p>
          <w:p w14:paraId="0865F35F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  <w:tc>
          <w:tcPr>
            <w:tcW w:w="4154" w:type="dxa"/>
          </w:tcPr>
          <w:p w14:paraId="4A363F61" w14:textId="77777777" w:rsidR="00B123D0" w:rsidRDefault="00B123D0" w:rsidP="000F7B5F">
            <w:pPr>
              <w:jc w:val="center"/>
            </w:pPr>
          </w:p>
          <w:p w14:paraId="1E2A4B1A" w14:textId="77777777" w:rsidR="00B123D0" w:rsidRDefault="00B123D0" w:rsidP="000F7B5F">
            <w:pPr>
              <w:jc w:val="center"/>
            </w:pPr>
            <w:r>
              <w:t>Poor       Fair     Good      Excellent</w:t>
            </w:r>
          </w:p>
        </w:tc>
      </w:tr>
      <w:tr w:rsidR="00B123D0" w14:paraId="05B6818E" w14:textId="77777777" w:rsidTr="00C36F17">
        <w:tc>
          <w:tcPr>
            <w:tcW w:w="2088" w:type="dxa"/>
          </w:tcPr>
          <w:p w14:paraId="441C0D40" w14:textId="77777777" w:rsidR="00B123D0" w:rsidRPr="00F02192" w:rsidRDefault="00B123D0" w:rsidP="00356A14">
            <w:pPr>
              <w:rPr>
                <w:b/>
                <w:bCs/>
              </w:rPr>
            </w:pPr>
            <w:r w:rsidRPr="00F02192">
              <w:rPr>
                <w:b/>
                <w:bCs/>
              </w:rPr>
              <w:t>Other</w:t>
            </w:r>
          </w:p>
          <w:p w14:paraId="03353795" w14:textId="77777777" w:rsidR="00B123D0" w:rsidRPr="00F02192" w:rsidRDefault="00B123D0" w:rsidP="00356A14">
            <w:pPr>
              <w:rPr>
                <w:b/>
                <w:bCs/>
              </w:rPr>
            </w:pPr>
          </w:p>
        </w:tc>
        <w:tc>
          <w:tcPr>
            <w:tcW w:w="3941" w:type="dxa"/>
          </w:tcPr>
          <w:p w14:paraId="2BA1EEC0" w14:textId="77777777" w:rsidR="00B123D0" w:rsidRDefault="00B123D0" w:rsidP="00356A14"/>
        </w:tc>
        <w:tc>
          <w:tcPr>
            <w:tcW w:w="4154" w:type="dxa"/>
          </w:tcPr>
          <w:p w14:paraId="7E510840" w14:textId="77777777" w:rsidR="00B123D0" w:rsidRDefault="00B123D0" w:rsidP="00356A14"/>
        </w:tc>
      </w:tr>
    </w:tbl>
    <w:p w14:paraId="4594D344" w14:textId="77777777" w:rsidR="00B123D0" w:rsidRPr="004824EE" w:rsidRDefault="00B123D0" w:rsidP="00356A14"/>
    <w:p w14:paraId="7979B7C2" w14:textId="77777777" w:rsidR="00B123D0" w:rsidRPr="00C36F17" w:rsidRDefault="00B123D0">
      <w:pPr>
        <w:rPr>
          <w:b/>
          <w:bCs/>
        </w:rPr>
      </w:pPr>
      <w:r>
        <w:rPr>
          <w:b/>
          <w:bCs/>
        </w:rPr>
        <w:br w:type="page"/>
      </w:r>
      <w:r w:rsidRPr="00C36F17">
        <w:rPr>
          <w:b/>
          <w:bCs/>
        </w:rPr>
        <w:lastRenderedPageBreak/>
        <w:t>III. Strategies to Implement Changes</w:t>
      </w:r>
    </w:p>
    <w:p w14:paraId="4D8B886F" w14:textId="77777777" w:rsidR="00B123D0" w:rsidRPr="00C36F17" w:rsidRDefault="00B123D0" w:rsidP="00C36F17">
      <w:r w:rsidRPr="00C36F17">
        <w:t>Utilizing the table below, list your areas for improvement and identify resources and tools that could help address your concerns</w:t>
      </w:r>
    </w:p>
    <w:p w14:paraId="7CFDE702" w14:textId="77777777" w:rsidR="00B123D0" w:rsidRDefault="00B123D0" w:rsidP="00356A1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2590"/>
        <w:gridCol w:w="2301"/>
        <w:gridCol w:w="2847"/>
      </w:tblGrid>
      <w:tr w:rsidR="00B123D0" w:rsidRPr="00C36F17" w14:paraId="05B0F656" w14:textId="77777777" w:rsidTr="0065491D">
        <w:trPr>
          <w:trHeight w:val="720"/>
        </w:trPr>
        <w:tc>
          <w:tcPr>
            <w:tcW w:w="2610" w:type="dxa"/>
          </w:tcPr>
          <w:p w14:paraId="33942C04" w14:textId="77777777" w:rsidR="00B123D0" w:rsidRPr="0065491D" w:rsidRDefault="00B123D0" w:rsidP="00356A14">
            <w:pPr>
              <w:rPr>
                <w:b/>
                <w:bCs/>
                <w:lang w:val="fr-FR"/>
              </w:rPr>
            </w:pPr>
            <w:proofErr w:type="spellStart"/>
            <w:r w:rsidRPr="0065491D">
              <w:rPr>
                <w:b/>
                <w:bCs/>
                <w:lang w:val="fr-FR"/>
              </w:rPr>
              <w:t>Identified</w:t>
            </w:r>
            <w:proofErr w:type="spellEnd"/>
            <w:r w:rsidRPr="0065491D">
              <w:rPr>
                <w:b/>
                <w:bCs/>
                <w:lang w:val="fr-FR"/>
              </w:rPr>
              <w:t xml:space="preserve"> Areas for </w:t>
            </w:r>
            <w:proofErr w:type="spellStart"/>
            <w:r w:rsidRPr="0065491D">
              <w:rPr>
                <w:b/>
                <w:bCs/>
                <w:lang w:val="fr-FR"/>
              </w:rPr>
              <w:t>Improvement</w:t>
            </w:r>
            <w:proofErr w:type="spellEnd"/>
          </w:p>
        </w:tc>
        <w:tc>
          <w:tcPr>
            <w:tcW w:w="2610" w:type="dxa"/>
          </w:tcPr>
          <w:p w14:paraId="56696BB2" w14:textId="77777777" w:rsidR="00B123D0" w:rsidRPr="0065491D" w:rsidRDefault="00B123D0" w:rsidP="00356A14">
            <w:pPr>
              <w:rPr>
                <w:b/>
                <w:bCs/>
              </w:rPr>
            </w:pPr>
            <w:r w:rsidRPr="0065491D">
              <w:rPr>
                <w:b/>
                <w:bCs/>
              </w:rPr>
              <w:t>Tools/Resources to Utilize (see list below)</w:t>
            </w:r>
          </w:p>
        </w:tc>
        <w:tc>
          <w:tcPr>
            <w:tcW w:w="2328" w:type="dxa"/>
          </w:tcPr>
          <w:p w14:paraId="25556821" w14:textId="77777777" w:rsidR="00B123D0" w:rsidRPr="0065491D" w:rsidRDefault="00B123D0" w:rsidP="00356A14">
            <w:pPr>
              <w:rPr>
                <w:b/>
                <w:bCs/>
              </w:rPr>
            </w:pPr>
            <w:r w:rsidRPr="0065491D">
              <w:rPr>
                <w:b/>
                <w:bCs/>
              </w:rPr>
              <w:t>Personnel to Implement Changes</w:t>
            </w:r>
          </w:p>
        </w:tc>
        <w:tc>
          <w:tcPr>
            <w:tcW w:w="2892" w:type="dxa"/>
          </w:tcPr>
          <w:p w14:paraId="58887302" w14:textId="77777777" w:rsidR="00B123D0" w:rsidRPr="0065491D" w:rsidRDefault="00B123D0" w:rsidP="00356A14">
            <w:pPr>
              <w:rPr>
                <w:b/>
                <w:bCs/>
              </w:rPr>
            </w:pPr>
            <w:r w:rsidRPr="0065491D">
              <w:rPr>
                <w:b/>
                <w:bCs/>
              </w:rPr>
              <w:t>Specific Workflow Changes (ordering supplies, handing out and scoring the tools, etc.)</w:t>
            </w:r>
          </w:p>
        </w:tc>
      </w:tr>
      <w:tr w:rsidR="00B123D0" w:rsidRPr="00C36F17" w14:paraId="0729606A" w14:textId="77777777" w:rsidTr="0065491D">
        <w:trPr>
          <w:trHeight w:val="720"/>
        </w:trPr>
        <w:tc>
          <w:tcPr>
            <w:tcW w:w="2610" w:type="dxa"/>
          </w:tcPr>
          <w:p w14:paraId="70E6F637" w14:textId="77777777" w:rsidR="00B123D0" w:rsidRPr="0065491D" w:rsidRDefault="00B123D0" w:rsidP="00356A14">
            <w:pPr>
              <w:rPr>
                <w:b/>
                <w:bCs/>
              </w:rPr>
            </w:pPr>
            <w:r w:rsidRPr="0065491D">
              <w:rPr>
                <w:b/>
                <w:bCs/>
              </w:rPr>
              <w:t>1.</w:t>
            </w:r>
          </w:p>
          <w:p w14:paraId="678085ED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489ECF4E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0F83C6FE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4D75C814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3A897DE2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14:paraId="47AF200B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892" w:type="dxa"/>
          </w:tcPr>
          <w:p w14:paraId="246D10C7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</w:tr>
      <w:tr w:rsidR="00B123D0" w:rsidRPr="00C36F17" w14:paraId="0D291F31" w14:textId="77777777" w:rsidTr="0065491D">
        <w:trPr>
          <w:trHeight w:val="720"/>
        </w:trPr>
        <w:tc>
          <w:tcPr>
            <w:tcW w:w="2610" w:type="dxa"/>
          </w:tcPr>
          <w:p w14:paraId="596465DF" w14:textId="77777777" w:rsidR="00B123D0" w:rsidRPr="0065491D" w:rsidRDefault="00B123D0" w:rsidP="00356A14">
            <w:pPr>
              <w:rPr>
                <w:b/>
                <w:bCs/>
              </w:rPr>
            </w:pPr>
            <w:r w:rsidRPr="0065491D">
              <w:rPr>
                <w:b/>
                <w:bCs/>
              </w:rPr>
              <w:t>2.</w:t>
            </w:r>
          </w:p>
          <w:p w14:paraId="7BA51205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06B14D3F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5AED0E13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5341E4D7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1F4E233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14:paraId="4A968D0D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892" w:type="dxa"/>
          </w:tcPr>
          <w:p w14:paraId="0CAE135A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</w:tr>
      <w:tr w:rsidR="00B123D0" w:rsidRPr="00C36F17" w14:paraId="29B33C08" w14:textId="77777777" w:rsidTr="0065491D">
        <w:trPr>
          <w:trHeight w:val="720"/>
        </w:trPr>
        <w:tc>
          <w:tcPr>
            <w:tcW w:w="2610" w:type="dxa"/>
          </w:tcPr>
          <w:p w14:paraId="7D9E56D1" w14:textId="77777777" w:rsidR="00B123D0" w:rsidRPr="0065491D" w:rsidRDefault="00B123D0" w:rsidP="00356A14">
            <w:pPr>
              <w:rPr>
                <w:b/>
                <w:bCs/>
              </w:rPr>
            </w:pPr>
            <w:r w:rsidRPr="0065491D">
              <w:rPr>
                <w:b/>
                <w:bCs/>
              </w:rPr>
              <w:t>3.</w:t>
            </w:r>
          </w:p>
          <w:p w14:paraId="3E757CB9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3C3E9528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47ECF21A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6810AFBA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63325C11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14:paraId="1E02EECA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892" w:type="dxa"/>
          </w:tcPr>
          <w:p w14:paraId="718F8376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</w:tr>
      <w:tr w:rsidR="00B123D0" w:rsidRPr="00C36F17" w14:paraId="44A2C8B3" w14:textId="77777777" w:rsidTr="0065491D">
        <w:trPr>
          <w:trHeight w:val="720"/>
        </w:trPr>
        <w:tc>
          <w:tcPr>
            <w:tcW w:w="2610" w:type="dxa"/>
          </w:tcPr>
          <w:p w14:paraId="5C12C39D" w14:textId="77777777" w:rsidR="00B123D0" w:rsidRPr="0065491D" w:rsidRDefault="00B123D0" w:rsidP="00356A14">
            <w:pPr>
              <w:rPr>
                <w:b/>
                <w:bCs/>
              </w:rPr>
            </w:pPr>
            <w:r w:rsidRPr="0065491D">
              <w:rPr>
                <w:b/>
                <w:bCs/>
              </w:rPr>
              <w:t>4.</w:t>
            </w:r>
          </w:p>
          <w:p w14:paraId="56E74D87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029618AD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533D5626" w14:textId="77777777" w:rsidR="00B123D0" w:rsidRPr="0065491D" w:rsidRDefault="00B123D0" w:rsidP="00356A14">
            <w:pPr>
              <w:rPr>
                <w:b/>
                <w:bCs/>
              </w:rPr>
            </w:pPr>
          </w:p>
          <w:p w14:paraId="731EDD93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2274538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328" w:type="dxa"/>
          </w:tcPr>
          <w:p w14:paraId="37972FB7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  <w:tc>
          <w:tcPr>
            <w:tcW w:w="2892" w:type="dxa"/>
          </w:tcPr>
          <w:p w14:paraId="3E0E4611" w14:textId="77777777" w:rsidR="00B123D0" w:rsidRPr="0065491D" w:rsidRDefault="00B123D0" w:rsidP="00356A14">
            <w:pPr>
              <w:rPr>
                <w:b/>
                <w:bCs/>
              </w:rPr>
            </w:pPr>
          </w:p>
        </w:tc>
      </w:tr>
    </w:tbl>
    <w:p w14:paraId="33FA62A7" w14:textId="77777777" w:rsidR="00B123D0" w:rsidRPr="00C36F17" w:rsidRDefault="00B123D0">
      <w:pPr>
        <w:rPr>
          <w:b/>
          <w:bCs/>
          <w:u w:val="single"/>
        </w:rPr>
      </w:pPr>
    </w:p>
    <w:tbl>
      <w:tblPr>
        <w:tblW w:w="0" w:type="auto"/>
        <w:tblInd w:w="-113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2"/>
        <w:gridCol w:w="4938"/>
      </w:tblGrid>
      <w:tr w:rsidR="00B123D0" w14:paraId="2631F93F" w14:textId="77777777" w:rsidTr="0065491D">
        <w:trPr>
          <w:trHeight w:val="432"/>
        </w:trPr>
        <w:tc>
          <w:tcPr>
            <w:tcW w:w="5502" w:type="dxa"/>
          </w:tcPr>
          <w:p w14:paraId="27A78287" w14:textId="77777777" w:rsidR="00B123D0" w:rsidRDefault="00B123D0" w:rsidP="0065491D">
            <w:pPr>
              <w:numPr>
                <w:ilvl w:val="0"/>
                <w:numId w:val="24"/>
              </w:numPr>
            </w:pPr>
            <w:r w:rsidRPr="00C36F17">
              <w:t>Office Assessment Tool</w:t>
            </w:r>
          </w:p>
        </w:tc>
        <w:tc>
          <w:tcPr>
            <w:tcW w:w="4938" w:type="dxa"/>
          </w:tcPr>
          <w:p w14:paraId="6047310F" w14:textId="77777777" w:rsidR="00B123D0" w:rsidRDefault="00B123D0" w:rsidP="0065491D">
            <w:pPr>
              <w:numPr>
                <w:ilvl w:val="0"/>
                <w:numId w:val="24"/>
              </w:numPr>
            </w:pPr>
            <w:r>
              <w:t xml:space="preserve">AAP Coding Fact Sheet </w:t>
            </w:r>
          </w:p>
        </w:tc>
      </w:tr>
      <w:tr w:rsidR="00B123D0" w14:paraId="1A79CE59" w14:textId="77777777" w:rsidTr="0065491D">
        <w:trPr>
          <w:trHeight w:val="432"/>
        </w:trPr>
        <w:tc>
          <w:tcPr>
            <w:tcW w:w="5502" w:type="dxa"/>
          </w:tcPr>
          <w:p w14:paraId="6633B5D5" w14:textId="77777777" w:rsidR="00B123D0" w:rsidRDefault="00B123D0" w:rsidP="0065491D">
            <w:pPr>
              <w:numPr>
                <w:ilvl w:val="0"/>
                <w:numId w:val="24"/>
              </w:numPr>
            </w:pPr>
            <w:r>
              <w:t>Parent Questionnaire</w:t>
            </w:r>
          </w:p>
        </w:tc>
        <w:tc>
          <w:tcPr>
            <w:tcW w:w="4938" w:type="dxa"/>
          </w:tcPr>
          <w:p w14:paraId="68D3A550" w14:textId="77777777" w:rsidR="00B123D0" w:rsidRDefault="00B123D0" w:rsidP="0065491D">
            <w:pPr>
              <w:numPr>
                <w:ilvl w:val="0"/>
                <w:numId w:val="24"/>
              </w:numPr>
            </w:pPr>
            <w:r>
              <w:t>U R What You Eat Handout</w:t>
            </w:r>
          </w:p>
        </w:tc>
      </w:tr>
      <w:tr w:rsidR="00B123D0" w14:paraId="31C28C8D" w14:textId="77777777" w:rsidTr="0065491D">
        <w:trPr>
          <w:trHeight w:val="432"/>
        </w:trPr>
        <w:tc>
          <w:tcPr>
            <w:tcW w:w="5502" w:type="dxa"/>
          </w:tcPr>
          <w:p w14:paraId="4DEDEF78" w14:textId="77777777" w:rsidR="00B123D0" w:rsidRDefault="00B123D0" w:rsidP="0065491D">
            <w:pPr>
              <w:numPr>
                <w:ilvl w:val="0"/>
                <w:numId w:val="24"/>
              </w:numPr>
            </w:pPr>
            <w:r w:rsidRPr="00C36F17">
              <w:t>5210 Handout</w:t>
            </w:r>
          </w:p>
        </w:tc>
        <w:tc>
          <w:tcPr>
            <w:tcW w:w="4938" w:type="dxa"/>
          </w:tcPr>
          <w:p w14:paraId="3C089ED8" w14:textId="77777777" w:rsidR="00B123D0" w:rsidRDefault="00B123D0" w:rsidP="0065491D">
            <w:pPr>
              <w:numPr>
                <w:ilvl w:val="0"/>
                <w:numId w:val="24"/>
              </w:numPr>
            </w:pPr>
            <w:proofErr w:type="spellStart"/>
            <w:r>
              <w:t>ChooseMyPlate</w:t>
            </w:r>
            <w:proofErr w:type="spellEnd"/>
            <w:r>
              <w:t xml:space="preserve"> Handout</w:t>
            </w:r>
          </w:p>
        </w:tc>
      </w:tr>
      <w:tr w:rsidR="00B123D0" w14:paraId="7C1ECB16" w14:textId="77777777" w:rsidTr="0065491D">
        <w:trPr>
          <w:trHeight w:val="432"/>
        </w:trPr>
        <w:tc>
          <w:tcPr>
            <w:tcW w:w="5502" w:type="dxa"/>
          </w:tcPr>
          <w:p w14:paraId="0F96CD06" w14:textId="77777777" w:rsidR="00B123D0" w:rsidRDefault="00B123D0" w:rsidP="0065491D">
            <w:pPr>
              <w:numPr>
                <w:ilvl w:val="0"/>
                <w:numId w:val="24"/>
              </w:numPr>
            </w:pPr>
            <w:r w:rsidRPr="00C36F17">
              <w:t>Healthy Weight Plan</w:t>
            </w:r>
          </w:p>
        </w:tc>
        <w:tc>
          <w:tcPr>
            <w:tcW w:w="4938" w:type="dxa"/>
          </w:tcPr>
          <w:p w14:paraId="274423D1" w14:textId="77777777" w:rsidR="00B123D0" w:rsidRDefault="00B123D0" w:rsidP="0065491D">
            <w:pPr>
              <w:numPr>
                <w:ilvl w:val="0"/>
                <w:numId w:val="24"/>
              </w:numPr>
            </w:pPr>
            <w:r>
              <w:t>Breakfast is Best! Handout</w:t>
            </w:r>
          </w:p>
        </w:tc>
      </w:tr>
      <w:tr w:rsidR="00B123D0" w14:paraId="2B4B480B" w14:textId="77777777" w:rsidTr="0065491D">
        <w:trPr>
          <w:trHeight w:val="432"/>
        </w:trPr>
        <w:tc>
          <w:tcPr>
            <w:tcW w:w="5502" w:type="dxa"/>
          </w:tcPr>
          <w:p w14:paraId="4461F3BE" w14:textId="77777777" w:rsidR="00B123D0" w:rsidRPr="00C36F17" w:rsidRDefault="00B123D0" w:rsidP="0065491D">
            <w:pPr>
              <w:numPr>
                <w:ilvl w:val="0"/>
                <w:numId w:val="24"/>
              </w:numPr>
            </w:pPr>
            <w:r w:rsidRPr="00C36F17">
              <w:t>Community Resources Handout</w:t>
            </w:r>
          </w:p>
          <w:p w14:paraId="7CD09776" w14:textId="77777777" w:rsidR="00B123D0" w:rsidRDefault="00B123D0" w:rsidP="00E44740"/>
        </w:tc>
        <w:tc>
          <w:tcPr>
            <w:tcW w:w="4938" w:type="dxa"/>
          </w:tcPr>
          <w:p w14:paraId="694F8918" w14:textId="77777777" w:rsidR="00B123D0" w:rsidRDefault="00B123D0" w:rsidP="00E44740"/>
        </w:tc>
      </w:tr>
    </w:tbl>
    <w:p w14:paraId="02179E2C" w14:textId="77777777" w:rsidR="00B123D0" w:rsidRPr="00C36F17" w:rsidRDefault="00B123D0" w:rsidP="00C36F17">
      <w:pPr>
        <w:rPr>
          <w:b/>
          <w:bCs/>
        </w:rPr>
      </w:pPr>
      <w:r w:rsidRPr="00C36F17">
        <w:rPr>
          <w:b/>
          <w:bCs/>
        </w:rPr>
        <w:t>IV. Plan Next Steps</w:t>
      </w:r>
    </w:p>
    <w:p w14:paraId="5F1BBF18" w14:textId="77777777" w:rsidR="00B123D0" w:rsidRDefault="00B123D0" w:rsidP="00C36F17"/>
    <w:p w14:paraId="467EF601" w14:textId="77777777" w:rsidR="00B123D0" w:rsidRDefault="00B123D0" w:rsidP="00C36F17">
      <w:pPr>
        <w:rPr>
          <w:b/>
          <w:bCs/>
        </w:rPr>
      </w:pPr>
      <w:r w:rsidRPr="00C36F17">
        <w:rPr>
          <w:b/>
          <w:bCs/>
        </w:rPr>
        <w:t>When will we meet again? ___________________________________________________</w:t>
      </w:r>
      <w:r>
        <w:rPr>
          <w:b/>
          <w:bCs/>
        </w:rPr>
        <w:t>_______</w:t>
      </w:r>
    </w:p>
    <w:p w14:paraId="0FB05FA1" w14:textId="77777777" w:rsidR="00B123D0" w:rsidRPr="00C36F17" w:rsidRDefault="00B123D0" w:rsidP="00C36F17">
      <w:pPr>
        <w:rPr>
          <w:b/>
          <w:bCs/>
        </w:rPr>
      </w:pPr>
    </w:p>
    <w:p w14:paraId="7C51601A" w14:textId="77777777" w:rsidR="00B123D0" w:rsidRPr="00C36F17" w:rsidRDefault="00B123D0" w:rsidP="00C36F17">
      <w:pPr>
        <w:rPr>
          <w:b/>
          <w:bCs/>
        </w:rPr>
      </w:pPr>
      <w:r w:rsidRPr="00C36F17">
        <w:rPr>
          <w:b/>
          <w:bCs/>
        </w:rPr>
        <w:t>Who will conduct staff orientation? ___________________________________________</w:t>
      </w:r>
      <w:r>
        <w:rPr>
          <w:b/>
          <w:bCs/>
        </w:rPr>
        <w:t>______</w:t>
      </w:r>
      <w:r w:rsidRPr="00C36F17">
        <w:rPr>
          <w:b/>
          <w:bCs/>
        </w:rPr>
        <w:t>_</w:t>
      </w:r>
    </w:p>
    <w:p w14:paraId="58E0C3A0" w14:textId="77777777" w:rsidR="00B123D0" w:rsidRDefault="00B123D0" w:rsidP="00B63E71">
      <w:pPr>
        <w:ind w:left="720"/>
        <w:rPr>
          <w:sz w:val="22"/>
          <w:szCs w:val="22"/>
        </w:rPr>
      </w:pPr>
    </w:p>
    <w:p w14:paraId="41BDA678" w14:textId="77777777" w:rsidR="00B123D0" w:rsidRDefault="00B123D0" w:rsidP="00C36F17">
      <w:pPr>
        <w:rPr>
          <w:sz w:val="22"/>
          <w:szCs w:val="22"/>
        </w:rPr>
      </w:pPr>
    </w:p>
    <w:p w14:paraId="23A81F2A" w14:textId="77777777" w:rsidR="00B123D0" w:rsidRDefault="00B123D0" w:rsidP="00F31F37">
      <w:pPr>
        <w:pStyle w:val="Heading1"/>
      </w:pPr>
      <w:r w:rsidRPr="00F31F37">
        <w:rPr>
          <w:u w:val="single"/>
        </w:rPr>
        <w:t>Conduct Staff Orientations</w:t>
      </w:r>
      <w:r>
        <w:t xml:space="preserve">:  </w:t>
      </w:r>
      <w:r w:rsidRPr="00F31F37">
        <w:rPr>
          <w:b w:val="0"/>
          <w:bCs w:val="0"/>
        </w:rPr>
        <w:t>Introduce the new workflow and procedures to your staff. Walk through the process and determine if it works the same in practice as it did on paper. Adjust as ne</w:t>
      </w:r>
      <w:r>
        <w:rPr>
          <w:b w:val="0"/>
          <w:bCs w:val="0"/>
        </w:rPr>
        <w:t>cessary. F</w:t>
      </w:r>
      <w:r w:rsidRPr="00F31F37">
        <w:rPr>
          <w:b w:val="0"/>
          <w:bCs w:val="0"/>
        </w:rPr>
        <w:t xml:space="preserve">ormally incorporate </w:t>
      </w:r>
      <w:r>
        <w:rPr>
          <w:b w:val="0"/>
          <w:bCs w:val="0"/>
        </w:rPr>
        <w:t xml:space="preserve">the map </w:t>
      </w:r>
      <w:r w:rsidRPr="00F31F37">
        <w:rPr>
          <w:b w:val="0"/>
          <w:bCs w:val="0"/>
        </w:rPr>
        <w:t>into the</w:t>
      </w:r>
      <w:r>
        <w:rPr>
          <w:b w:val="0"/>
          <w:bCs w:val="0"/>
        </w:rPr>
        <w:t xml:space="preserve"> office protocols. P</w:t>
      </w:r>
      <w:r w:rsidRPr="00F31F37">
        <w:rPr>
          <w:b w:val="0"/>
          <w:bCs w:val="0"/>
        </w:rPr>
        <w:t>eriodically monitor progress, offer feedback, and make adjustments if necessary.</w:t>
      </w:r>
    </w:p>
    <w:p w14:paraId="03C0525F" w14:textId="77777777" w:rsidR="00B123D0" w:rsidRDefault="00B123D0" w:rsidP="002E20DE">
      <w:pPr>
        <w:jc w:val="right"/>
        <w:rPr>
          <w:color w:val="000000"/>
          <w:sz w:val="18"/>
          <w:szCs w:val="18"/>
        </w:rPr>
      </w:pPr>
    </w:p>
    <w:p w14:paraId="0424BE43" w14:textId="77777777" w:rsidR="00B123D0" w:rsidRPr="00F31F37" w:rsidRDefault="00B123D0" w:rsidP="002E20DE">
      <w:pPr>
        <w:jc w:val="right"/>
        <w:rPr>
          <w:sz w:val="18"/>
          <w:szCs w:val="18"/>
        </w:rPr>
      </w:pPr>
      <w:r w:rsidRPr="00F31F37">
        <w:rPr>
          <w:color w:val="000000"/>
          <w:sz w:val="18"/>
          <w:szCs w:val="18"/>
        </w:rPr>
        <w:t xml:space="preserve">Adapted from North Carolina </w:t>
      </w:r>
      <w:r w:rsidRPr="00F31F37">
        <w:rPr>
          <w:i/>
          <w:iCs/>
          <w:color w:val="000000"/>
          <w:sz w:val="18"/>
          <w:szCs w:val="18"/>
        </w:rPr>
        <w:t>ABCD Project</w:t>
      </w:r>
      <w:r w:rsidRPr="00F31F37">
        <w:rPr>
          <w:color w:val="000000"/>
          <w:sz w:val="18"/>
          <w:szCs w:val="18"/>
        </w:rPr>
        <w:t xml:space="preserve"> and the Illinois Chapter of the AAP’s </w:t>
      </w:r>
      <w:r w:rsidRPr="00F31F37">
        <w:rPr>
          <w:i/>
          <w:iCs/>
          <w:color w:val="000000"/>
          <w:sz w:val="18"/>
          <w:szCs w:val="18"/>
        </w:rPr>
        <w:t>STEPP’s Program.</w:t>
      </w:r>
    </w:p>
    <w:sectPr w:rsidR="00B123D0" w:rsidRPr="00F31F37" w:rsidSect="0054158A">
      <w:footerReference w:type="default" r:id="rId7"/>
      <w:pgSz w:w="12240" w:h="15840" w:code="1"/>
      <w:pgMar w:top="1152" w:right="864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F3E0" w14:textId="77777777" w:rsidR="00350F51" w:rsidRDefault="00350F51">
      <w:r>
        <w:separator/>
      </w:r>
    </w:p>
  </w:endnote>
  <w:endnote w:type="continuationSeparator" w:id="0">
    <w:p w14:paraId="4D9D004E" w14:textId="77777777" w:rsidR="00350F51" w:rsidRDefault="003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DE75" w14:textId="77777777" w:rsidR="00B123D0" w:rsidRPr="0054158A" w:rsidRDefault="00B123D0" w:rsidP="0054158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EDD14" w14:textId="77777777" w:rsidR="00350F51" w:rsidRDefault="00350F51">
      <w:r>
        <w:separator/>
      </w:r>
    </w:p>
  </w:footnote>
  <w:footnote w:type="continuationSeparator" w:id="0">
    <w:p w14:paraId="131093BC" w14:textId="77777777" w:rsidR="00350F51" w:rsidRDefault="0035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8477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88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E32BAF"/>
    <w:multiLevelType w:val="hybridMultilevel"/>
    <w:tmpl w:val="D86C48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123D8"/>
    <w:multiLevelType w:val="hybridMultilevel"/>
    <w:tmpl w:val="2CA05B42"/>
    <w:lvl w:ilvl="0" w:tplc="246ED4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03475"/>
    <w:multiLevelType w:val="hybridMultilevel"/>
    <w:tmpl w:val="62862892"/>
    <w:lvl w:ilvl="0" w:tplc="BCBE3D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F8A87A">
      <w:start w:val="93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28160">
      <w:start w:val="93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0AD1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5C557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20421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B0320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46C0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D4BF3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A2B3831"/>
    <w:multiLevelType w:val="hybridMultilevel"/>
    <w:tmpl w:val="D6EE1D90"/>
    <w:lvl w:ilvl="0" w:tplc="77102C20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ACE2DA0"/>
    <w:multiLevelType w:val="hybridMultilevel"/>
    <w:tmpl w:val="27B0E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933E35"/>
    <w:multiLevelType w:val="hybridMultilevel"/>
    <w:tmpl w:val="AC642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84F29"/>
    <w:multiLevelType w:val="hybridMultilevel"/>
    <w:tmpl w:val="B646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C34649"/>
    <w:multiLevelType w:val="hybridMultilevel"/>
    <w:tmpl w:val="561E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557F7"/>
    <w:multiLevelType w:val="hybridMultilevel"/>
    <w:tmpl w:val="F25A0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A5418"/>
    <w:multiLevelType w:val="hybridMultilevel"/>
    <w:tmpl w:val="EB4C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E5667C"/>
    <w:multiLevelType w:val="hybridMultilevel"/>
    <w:tmpl w:val="CBA638B6"/>
    <w:lvl w:ilvl="0" w:tplc="86EC94F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77102C20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97C4D"/>
    <w:multiLevelType w:val="hybridMultilevel"/>
    <w:tmpl w:val="7762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FA6D8E"/>
    <w:multiLevelType w:val="hybridMultilevel"/>
    <w:tmpl w:val="617C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04FF"/>
    <w:multiLevelType w:val="hybridMultilevel"/>
    <w:tmpl w:val="1EC4A454"/>
    <w:lvl w:ilvl="0" w:tplc="C3CE5010">
      <w:numFmt w:val="bullet"/>
      <w:pStyle w:val="ListBulle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  <w:num w:numId="20">
    <w:abstractNumId w:val="9"/>
  </w:num>
  <w:num w:numId="21">
    <w:abstractNumId w:val="2"/>
  </w:num>
  <w:num w:numId="22">
    <w:abstractNumId w:val="13"/>
  </w:num>
  <w:num w:numId="23">
    <w:abstractNumId w:val="14"/>
  </w:num>
  <w:num w:numId="24">
    <w:abstractNumId w:val="7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gutterAtTop/>
  <w:proofState w:spelling="clean" w:grammar="clean"/>
  <w:defaultTabStop w:val="720"/>
  <w:doNotHyphenateCaps/>
  <w:drawingGridHorizontalSpacing w:val="31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AF"/>
    <w:rsid w:val="0001178C"/>
    <w:rsid w:val="00052674"/>
    <w:rsid w:val="00070BA3"/>
    <w:rsid w:val="0008346E"/>
    <w:rsid w:val="000965F7"/>
    <w:rsid w:val="000B55BD"/>
    <w:rsid w:val="000D01C2"/>
    <w:rsid w:val="000F7B5F"/>
    <w:rsid w:val="001238BF"/>
    <w:rsid w:val="001B0866"/>
    <w:rsid w:val="001B76FB"/>
    <w:rsid w:val="00235260"/>
    <w:rsid w:val="00246A7B"/>
    <w:rsid w:val="002E082D"/>
    <w:rsid w:val="002E20DE"/>
    <w:rsid w:val="00350F51"/>
    <w:rsid w:val="00353686"/>
    <w:rsid w:val="00354DA5"/>
    <w:rsid w:val="00356A14"/>
    <w:rsid w:val="00366821"/>
    <w:rsid w:val="0039541F"/>
    <w:rsid w:val="003B3807"/>
    <w:rsid w:val="003B3EE4"/>
    <w:rsid w:val="003C6113"/>
    <w:rsid w:val="003E5925"/>
    <w:rsid w:val="00442748"/>
    <w:rsid w:val="004824EE"/>
    <w:rsid w:val="004E2011"/>
    <w:rsid w:val="00520522"/>
    <w:rsid w:val="0054158A"/>
    <w:rsid w:val="005843AF"/>
    <w:rsid w:val="005878E0"/>
    <w:rsid w:val="00587C14"/>
    <w:rsid w:val="005E06C2"/>
    <w:rsid w:val="005E6DC0"/>
    <w:rsid w:val="006460C2"/>
    <w:rsid w:val="0065491D"/>
    <w:rsid w:val="0067194C"/>
    <w:rsid w:val="00675896"/>
    <w:rsid w:val="006A3B98"/>
    <w:rsid w:val="00710DD7"/>
    <w:rsid w:val="00793D9B"/>
    <w:rsid w:val="007F0DEC"/>
    <w:rsid w:val="007F0FCC"/>
    <w:rsid w:val="007F18A6"/>
    <w:rsid w:val="00811DCA"/>
    <w:rsid w:val="00821F2C"/>
    <w:rsid w:val="008E5B2F"/>
    <w:rsid w:val="008E7644"/>
    <w:rsid w:val="0090189E"/>
    <w:rsid w:val="009378D9"/>
    <w:rsid w:val="00966A26"/>
    <w:rsid w:val="00972B70"/>
    <w:rsid w:val="009A498F"/>
    <w:rsid w:val="009C2F44"/>
    <w:rsid w:val="009F1BE4"/>
    <w:rsid w:val="00A5363F"/>
    <w:rsid w:val="00A67C8B"/>
    <w:rsid w:val="00AB397A"/>
    <w:rsid w:val="00AB61A6"/>
    <w:rsid w:val="00AD1253"/>
    <w:rsid w:val="00AE4CC8"/>
    <w:rsid w:val="00B123D0"/>
    <w:rsid w:val="00B378C9"/>
    <w:rsid w:val="00B5574D"/>
    <w:rsid w:val="00B63E71"/>
    <w:rsid w:val="00BA61E4"/>
    <w:rsid w:val="00BD79A7"/>
    <w:rsid w:val="00C36F17"/>
    <w:rsid w:val="00C416B6"/>
    <w:rsid w:val="00C47F1E"/>
    <w:rsid w:val="00C561A2"/>
    <w:rsid w:val="00C86647"/>
    <w:rsid w:val="00C87B7F"/>
    <w:rsid w:val="00CA7604"/>
    <w:rsid w:val="00CD04FE"/>
    <w:rsid w:val="00D975ED"/>
    <w:rsid w:val="00DC7B94"/>
    <w:rsid w:val="00DF60F0"/>
    <w:rsid w:val="00E44740"/>
    <w:rsid w:val="00E6745A"/>
    <w:rsid w:val="00EB5B4F"/>
    <w:rsid w:val="00EE0ACB"/>
    <w:rsid w:val="00EF2499"/>
    <w:rsid w:val="00EF6234"/>
    <w:rsid w:val="00F02192"/>
    <w:rsid w:val="00F05B52"/>
    <w:rsid w:val="00F31F37"/>
    <w:rsid w:val="00F84DAC"/>
    <w:rsid w:val="00F952AC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6149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6FB"/>
    <w:pPr>
      <w:keepNext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1B76FB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4865A6"/>
    </w:rPr>
  </w:style>
  <w:style w:type="paragraph" w:styleId="Heading4">
    <w:name w:val="heading 4"/>
    <w:basedOn w:val="Normal"/>
    <w:link w:val="Heading4Char"/>
    <w:uiPriority w:val="99"/>
    <w:qFormat/>
    <w:rsid w:val="001B76FB"/>
    <w:pPr>
      <w:spacing w:after="100" w:afterAutospacing="1"/>
      <w:outlineLvl w:val="3"/>
    </w:pPr>
    <w:rPr>
      <w:rFonts w:ascii="Arial" w:hAnsi="Arial" w:cs="Arial"/>
      <w:b/>
      <w:bCs/>
      <w:color w:val="153F8D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1B76FB"/>
    <w:pPr>
      <w:spacing w:before="100" w:beforeAutospacing="1" w:after="100" w:afterAutospacing="1"/>
      <w:outlineLvl w:val="4"/>
    </w:pPr>
    <w:rPr>
      <w:rFonts w:ascii="Verdana" w:hAnsi="Verdana" w:cs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94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94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94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194C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1B76FB"/>
    <w:rPr>
      <w:rFonts w:cs="Times New Roman"/>
      <w:color w:val="153F8D"/>
      <w:u w:val="single"/>
    </w:rPr>
  </w:style>
  <w:style w:type="paragraph" w:styleId="NormalWeb">
    <w:name w:val="Normal (Web)"/>
    <w:basedOn w:val="Normal"/>
    <w:uiPriority w:val="99"/>
    <w:rsid w:val="001B76F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1B76F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B76FB"/>
    <w:rPr>
      <w:rFonts w:cs="Times New Roman"/>
      <w:i/>
      <w:iCs/>
    </w:rPr>
  </w:style>
  <w:style w:type="paragraph" w:styleId="ListBullet2">
    <w:name w:val="List Bullet 2"/>
    <w:basedOn w:val="Normal"/>
    <w:autoRedefine/>
    <w:uiPriority w:val="99"/>
    <w:rsid w:val="001B76FB"/>
    <w:pPr>
      <w:numPr>
        <w:numId w:val="13"/>
      </w:numPr>
      <w:tabs>
        <w:tab w:val="clear" w:pos="1080"/>
        <w:tab w:val="num" w:pos="360"/>
      </w:tabs>
      <w:ind w:left="360"/>
    </w:pPr>
    <w:rPr>
      <w:sz w:val="22"/>
      <w:szCs w:val="22"/>
    </w:rPr>
  </w:style>
  <w:style w:type="paragraph" w:styleId="ListBullet3">
    <w:name w:val="List Bullet 3"/>
    <w:basedOn w:val="Normal"/>
    <w:autoRedefine/>
    <w:uiPriority w:val="99"/>
    <w:rsid w:val="007F0DEC"/>
    <w:pPr>
      <w:ind w:left="72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B76FB"/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94C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B76FB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B76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158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B76F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B76FB"/>
    <w:pPr>
      <w:ind w:left="36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194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B76FB"/>
    <w:pPr>
      <w:ind w:left="720" w:hanging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194C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B76FB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7194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B76F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7194C"/>
    <w:rPr>
      <w:rFonts w:ascii="Cambria" w:hAnsi="Cambria" w:cs="Cambria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1B76FB"/>
    <w:pPr>
      <w:ind w:left="360" w:hanging="360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7194C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2E2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0DE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56A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0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2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3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4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5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6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7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38">
          <w:marLeft w:val="89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Manager/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 current protocols: Developmental Screening and Surveillance</dc:title>
  <dc:subject/>
  <dc:creator/>
  <cp:keywords/>
  <dc:description/>
  <cp:lastModifiedBy/>
  <cp:revision>1</cp:revision>
  <cp:lastPrinted>2012-12-19T10:19:00Z</cp:lastPrinted>
  <dcterms:created xsi:type="dcterms:W3CDTF">2020-02-26T16:11:00Z</dcterms:created>
  <dcterms:modified xsi:type="dcterms:W3CDTF">2020-02-26T16:11:00Z</dcterms:modified>
</cp:coreProperties>
</file>